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715" w:rsidRPr="0076100E" w:rsidRDefault="00E16715" w:rsidP="00E16715">
      <w:pPr>
        <w:tabs>
          <w:tab w:val="left" w:pos="1134"/>
        </w:tabs>
        <w:ind w:firstLine="709"/>
        <w:jc w:val="both"/>
        <w:rPr>
          <w:b/>
          <w:sz w:val="28"/>
          <w:szCs w:val="28"/>
          <w:lang w:val="uk-UA"/>
        </w:rPr>
      </w:pPr>
      <w:bookmarkStart w:id="0" w:name="_GoBack"/>
      <w:bookmarkEnd w:id="0"/>
      <w:r w:rsidRPr="0076100E">
        <w:rPr>
          <w:b/>
          <w:sz w:val="28"/>
          <w:szCs w:val="28"/>
          <w:lang w:val="uk-UA"/>
        </w:rPr>
        <w:t>«Інформація щодо підготовлених Держфінмоніторингом узагальнених матеріалів (УМ) та додаткових узагальнених матеріалів (ДУМ), пов’язаних з азартними іграми, з 01.01.2026 по 3</w:t>
      </w:r>
      <w:r w:rsidR="0047320E">
        <w:rPr>
          <w:b/>
          <w:sz w:val="28"/>
          <w:szCs w:val="28"/>
          <w:lang w:val="uk-UA"/>
        </w:rPr>
        <w:t>0</w:t>
      </w:r>
      <w:r w:rsidRPr="0076100E">
        <w:rPr>
          <w:b/>
          <w:sz w:val="28"/>
          <w:szCs w:val="28"/>
          <w:lang w:val="uk-UA"/>
        </w:rPr>
        <w:t>.0</w:t>
      </w:r>
      <w:r w:rsidR="0047320E">
        <w:rPr>
          <w:b/>
          <w:sz w:val="28"/>
          <w:szCs w:val="28"/>
          <w:lang w:val="uk-UA"/>
        </w:rPr>
        <w:t>6</w:t>
      </w:r>
      <w:r w:rsidRPr="0076100E">
        <w:rPr>
          <w:b/>
          <w:sz w:val="28"/>
          <w:szCs w:val="28"/>
          <w:lang w:val="uk-UA"/>
        </w:rPr>
        <w:t>.2026 року»</w:t>
      </w:r>
    </w:p>
    <w:p w:rsidR="00E16715" w:rsidRPr="0076100E" w:rsidRDefault="00E16715" w:rsidP="00E1671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76100E">
        <w:rPr>
          <w:sz w:val="28"/>
          <w:szCs w:val="28"/>
          <w:lang w:val="uk-UA"/>
        </w:rPr>
        <w:t xml:space="preserve">Держфінмоніторингом на постійній основі здійснюється </w:t>
      </w:r>
      <w:bookmarkStart w:id="1" w:name="647"/>
      <w:r w:rsidRPr="0076100E">
        <w:rPr>
          <w:sz w:val="28"/>
          <w:szCs w:val="28"/>
          <w:lang w:val="uk-UA"/>
        </w:rPr>
        <w:t>аналіз підозрілих фінансових операцій (діяльності), пов’язаних з азартними іграми, у т.ч. організаторів азартних ігор, а також суб’єктів  господарювання, що здійснюють діяльність без відповідної ліцензії у сфері організації та проведення азартних ігор.</w:t>
      </w:r>
    </w:p>
    <w:bookmarkEnd w:id="1"/>
    <w:p w:rsidR="00E16715" w:rsidRPr="00A86B59" w:rsidRDefault="00E16715" w:rsidP="00E1671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76100E">
        <w:rPr>
          <w:sz w:val="28"/>
          <w:szCs w:val="28"/>
          <w:lang w:val="uk-UA"/>
        </w:rPr>
        <w:t xml:space="preserve">Так, за І </w:t>
      </w:r>
      <w:r w:rsidR="0047320E">
        <w:rPr>
          <w:sz w:val="28"/>
          <w:szCs w:val="28"/>
          <w:lang w:val="uk-UA"/>
        </w:rPr>
        <w:t>півріччя</w:t>
      </w:r>
      <w:r w:rsidRPr="0076100E">
        <w:rPr>
          <w:sz w:val="28"/>
          <w:szCs w:val="28"/>
          <w:lang w:val="uk-UA"/>
        </w:rPr>
        <w:t xml:space="preserve"> 2026 року до правоохоронних органів направлено </w:t>
      </w:r>
      <w:r w:rsidRPr="0076100E">
        <w:rPr>
          <w:sz w:val="28"/>
          <w:szCs w:val="28"/>
          <w:lang w:val="uk-UA"/>
        </w:rPr>
        <w:br/>
      </w:r>
      <w:r w:rsidR="00341D55" w:rsidRPr="00A86B59">
        <w:rPr>
          <w:sz w:val="28"/>
          <w:szCs w:val="28"/>
          <w:lang w:val="uk-UA"/>
        </w:rPr>
        <w:t>42</w:t>
      </w:r>
      <w:r w:rsidRPr="00A86B59">
        <w:rPr>
          <w:sz w:val="28"/>
          <w:szCs w:val="28"/>
          <w:lang w:val="uk-UA"/>
        </w:rPr>
        <w:t xml:space="preserve"> матеріал</w:t>
      </w:r>
      <w:r w:rsidR="00341D55" w:rsidRPr="00A86B59">
        <w:rPr>
          <w:sz w:val="28"/>
          <w:szCs w:val="28"/>
          <w:lang w:val="uk-UA"/>
        </w:rPr>
        <w:t>и</w:t>
      </w:r>
      <w:r w:rsidRPr="00A86B59">
        <w:rPr>
          <w:sz w:val="28"/>
          <w:szCs w:val="28"/>
          <w:lang w:val="uk-UA"/>
        </w:rPr>
        <w:t>, що містили аналіз фінансових операцій, проведених за участю фізичних та юридичних осіб, прямо чи опосередковано пов’язаних із діяльністю у сфері організації та проведення азартних ігор, лотерей.</w:t>
      </w:r>
    </w:p>
    <w:p w:rsidR="00E16715" w:rsidRPr="00A86B59" w:rsidRDefault="00E16715" w:rsidP="00E1671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A86B59">
        <w:rPr>
          <w:sz w:val="28"/>
          <w:szCs w:val="28"/>
          <w:lang w:val="uk-UA"/>
        </w:rPr>
        <w:t xml:space="preserve">Сума фінансових операцій, які можуть бути пов’язані із легалізацією коштів та вчиненням кримінальних правопорушень, у вказаних матеріалах становить </w:t>
      </w:r>
      <w:r w:rsidR="00341D55" w:rsidRPr="00A86B59">
        <w:rPr>
          <w:sz w:val="28"/>
          <w:szCs w:val="28"/>
          <w:lang w:val="uk-UA"/>
        </w:rPr>
        <w:t>3,8</w:t>
      </w:r>
      <w:r w:rsidRPr="00A86B59">
        <w:rPr>
          <w:sz w:val="28"/>
          <w:szCs w:val="28"/>
          <w:lang w:val="uk-UA"/>
        </w:rPr>
        <w:t xml:space="preserve"> млрд гривень.</w:t>
      </w:r>
    </w:p>
    <w:p w:rsidR="008E0E7E" w:rsidRDefault="008E0E7E" w:rsidP="00E1671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</w:p>
    <w:p w:rsidR="00E16715" w:rsidRPr="0076100E" w:rsidRDefault="00E16715" w:rsidP="00E16715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 w:rsidRPr="0076100E">
        <w:rPr>
          <w:sz w:val="28"/>
          <w:szCs w:val="28"/>
          <w:lang w:val="uk-UA"/>
        </w:rPr>
        <w:t>Робота щодо виявлення протиправних схем пов’язаних з азартними іграми продовжується. За результатами проведених фінансових розслідувань до правоохоронних органів будуть спрямовані відповідні узагальнені матеріали.</w:t>
      </w:r>
    </w:p>
    <w:p w:rsidR="00986748" w:rsidRPr="00E16715" w:rsidRDefault="00986748">
      <w:pPr>
        <w:rPr>
          <w:lang w:val="uk-UA"/>
        </w:rPr>
      </w:pPr>
    </w:p>
    <w:sectPr w:rsidR="00986748" w:rsidRPr="00E16715" w:rsidSect="004771C1"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148"/>
    <w:rsid w:val="00002561"/>
    <w:rsid w:val="001C4990"/>
    <w:rsid w:val="002A6E43"/>
    <w:rsid w:val="00341D55"/>
    <w:rsid w:val="00452729"/>
    <w:rsid w:val="00454148"/>
    <w:rsid w:val="0047320E"/>
    <w:rsid w:val="004771C1"/>
    <w:rsid w:val="006F0E0A"/>
    <w:rsid w:val="008E0E7E"/>
    <w:rsid w:val="0095300C"/>
    <w:rsid w:val="00986748"/>
    <w:rsid w:val="00A86B59"/>
    <w:rsid w:val="00B25D69"/>
    <w:rsid w:val="00E16715"/>
    <w:rsid w:val="00FE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813D4-C5B3-47BB-B41A-46733C29C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D1D1B"/>
        <w:sz w:val="28"/>
        <w:szCs w:val="22"/>
        <w:lang w:val="uk-UA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6715"/>
    <w:pPr>
      <w:ind w:firstLine="0"/>
      <w:jc w:val="left"/>
    </w:pPr>
    <w:rPr>
      <w:rFonts w:eastAsia="Times New Roman"/>
      <w:color w:val="auto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419</Characters>
  <Application>Microsoft Office Word</Application>
  <DocSecurity>0</DocSecurity>
  <Lines>3</Lines>
  <Paragraphs>2</Paragraphs>
  <ScaleCrop>false</ScaleCrop>
  <Company>SDFM</Company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fiu.gov.ua</dc:creator>
  <cp:keywords/>
  <dc:description/>
  <cp:lastModifiedBy>Дубовік Дмитро Валерійович</cp:lastModifiedBy>
  <cp:revision>2</cp:revision>
  <dcterms:created xsi:type="dcterms:W3CDTF">2026-07-27T12:14:00Z</dcterms:created>
  <dcterms:modified xsi:type="dcterms:W3CDTF">2026-07-27T12:14:00Z</dcterms:modified>
</cp:coreProperties>
</file>